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sk-SK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5616575</wp:posOffset>
            </wp:positionH>
            <wp:positionV relativeFrom="paragraph">
              <wp:posOffset>-169545</wp:posOffset>
            </wp:positionV>
            <wp:extent cx="720090" cy="862330"/>
            <wp:effectExtent l="0" t="0" r="0" b="0"/>
            <wp:wrapNone/>
            <wp:docPr id="1" name="Obrázok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 xml:space="preserve">Propozície V. ročníka Gréta Run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Liptovská Mara- Kvačianska dolina-späť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sz w:val="20"/>
          <w:szCs w:val="20"/>
          <w:lang w:eastAsia="sk-SK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sk-SK"/>
        </w:rPr>
      </w:r>
    </w:p>
    <w:tbl>
      <w:tblPr>
        <w:tblW w:w="17890" w:type="dxa"/>
        <w:jc w:val="start"/>
        <w:tblInd w:w="-213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1" w:noVBand="1" w:lastRow="0" w:firstColumn="1" w:lastColumn="0" w:noHBand="0" w:val="04a0"/>
      </w:tblPr>
      <w:tblGrid>
        <w:gridCol w:w="1560"/>
        <w:gridCol w:w="8011"/>
        <w:gridCol w:w="180"/>
        <w:gridCol w:w="716"/>
        <w:gridCol w:w="1111"/>
        <w:gridCol w:w="1143"/>
        <w:gridCol w:w="131"/>
        <w:gridCol w:w="37"/>
        <w:gridCol w:w="63"/>
        <w:gridCol w:w="37"/>
        <w:gridCol w:w="122"/>
        <w:gridCol w:w="39"/>
        <w:gridCol w:w="263"/>
        <w:gridCol w:w="145"/>
        <w:gridCol w:w="47"/>
        <w:gridCol w:w="159"/>
        <w:gridCol w:w="32"/>
        <w:gridCol w:w="190"/>
        <w:gridCol w:w="1020"/>
        <w:gridCol w:w="100"/>
        <w:gridCol w:w="733"/>
        <w:gridCol w:w="476"/>
        <w:gridCol w:w="274"/>
        <w:gridCol w:w="1296"/>
      </w:tblGrid>
      <w:tr>
        <w:trPr>
          <w:trHeight w:val="317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Usporiadateľ:</w:t>
            </w:r>
          </w:p>
        </w:tc>
        <w:tc>
          <w:tcPr>
            <w:tcW w:w="11429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Olympijský klub Liptova, </w:t>
            </w:r>
            <w:hyperlink r:id="rId3">
              <w:r>
                <w:rPr>
                  <w:rStyle w:val="Hyperlink"/>
                  <w:rFonts w:eastAsia="Times New Roman" w:cs="Arial" w:ascii="Arial" w:hAnsi="Arial"/>
                  <w:sz w:val="20"/>
                  <w:szCs w:val="20"/>
                  <w:lang w:eastAsia="sk-SK"/>
                </w:rPr>
                <w:t>www.oklm.webnode.sk</w:t>
              </w:r>
            </w:hyperlink>
          </w:p>
        </w:tc>
        <w:tc>
          <w:tcPr>
            <w:tcW w:w="1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="Arial" w:ascii="Arial" w:hAnsi="Arial"/>
                <w:color w:val="0000FF"/>
                <w:sz w:val="20"/>
                <w:szCs w:val="20"/>
                <w:u w:val="single"/>
                <w:lang w:eastAsia="sk-SK"/>
              </w:rPr>
            </w:r>
          </w:p>
        </w:tc>
        <w:tc>
          <w:tcPr>
            <w:tcW w:w="3165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="Arial" w:ascii="Arial" w:hAnsi="Arial"/>
                <w:color w:val="0000FF"/>
                <w:sz w:val="20"/>
                <w:szCs w:val="20"/>
                <w:u w:val="single"/>
                <w:lang w:eastAsia="sk-SK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2852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Termín:</w:t>
            </w:r>
          </w:p>
        </w:tc>
        <w:tc>
          <w:tcPr>
            <w:tcW w:w="8191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21. septembra 2024 (sobota), štart detí 1000m a 500m o 13.00 hod.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                                  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15km, 3km o 15.00 hod., 7,4km o 16.00 hod.</w:t>
            </w:r>
          </w:p>
        </w:tc>
        <w:tc>
          <w:tcPr>
            <w:tcW w:w="1827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31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Miesto:</w:t>
            </w:r>
          </w:p>
        </w:tc>
        <w:tc>
          <w:tcPr>
            <w:tcW w:w="10018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Kvačianská dolina – podhorie Chočských vrchov, okres Liptovský Mikuláš</w:t>
            </w:r>
          </w:p>
        </w:tc>
        <w:tc>
          <w:tcPr>
            <w:tcW w:w="131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Org. výbor:</w:t>
            </w:r>
          </w:p>
        </w:tc>
        <w:tc>
          <w:tcPr>
            <w:tcW w:w="11853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riadieľ pretekov: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      PhDr. Roman Králik</w:t>
            </w:r>
          </w:p>
        </w:tc>
        <w:tc>
          <w:tcPr>
            <w:tcW w:w="1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60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1429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Hlavný rozhodca: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     Mgr.Tibor Pelach</w:t>
            </w:r>
          </w:p>
        </w:tc>
        <w:tc>
          <w:tcPr>
            <w:tcW w:w="1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85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30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2045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Traťov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ý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komisár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      Mgr.Ľuboš Maliňák</w:t>
            </w:r>
          </w:p>
        </w:tc>
        <w:tc>
          <w:tcPr>
            <w:tcW w:w="1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60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1853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Hospodár pretekov: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 Ivan Bubelíny</w:t>
            </w:r>
          </w:p>
        </w:tc>
        <w:tc>
          <w:tcPr>
            <w:tcW w:w="1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34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2045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Výsledky, časomiera: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KK-Sporttiming - Kežmarok</w:t>
            </w:r>
          </w:p>
        </w:tc>
        <w:tc>
          <w:tcPr>
            <w:tcW w:w="1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34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2045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Technické zabezpečenie: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Olympijský klub  Liptova</w:t>
            </w:r>
          </w:p>
        </w:tc>
        <w:tc>
          <w:tcPr>
            <w:tcW w:w="1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34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2045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Zdravotnícke zabezpečenie: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SČK Liptovský Mikuláš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34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Registrácia:</w:t>
            </w:r>
          </w:p>
        </w:tc>
        <w:tc>
          <w:tcPr>
            <w:tcW w:w="1132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V predpredaji do 16.9.2024 št.poplatok 15,-€ dospelý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</w:t>
            </w:r>
            <w:hyperlink r:id="rId4">
              <w:r>
                <w:rPr>
                  <w:rStyle w:val="Hyperlink"/>
                  <w:rFonts w:cs="Arial" w:ascii="Arial" w:hAnsi="Arial"/>
                  <w:b/>
                  <w:bCs/>
                  <w:sz w:val="20"/>
                  <w:szCs w:val="20"/>
                </w:rPr>
                <w:t>https://kk-sporttiming.com/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  <w:tbl>
            <w:tblPr>
              <w:tblW w:w="17890" w:type="dxa"/>
              <w:jc w:val="start"/>
              <w:tblInd w:w="0" w:type="dxa"/>
              <w:tblLayout w:type="fixed"/>
              <w:tblCellMar>
                <w:top w:w="0" w:type="dxa"/>
                <w:start w:w="70" w:type="dxa"/>
                <w:bottom w:w="0" w:type="dxa"/>
                <w:end w:w="70" w:type="dxa"/>
              </w:tblCellMar>
              <w:tblLook w:firstRow="1" w:noVBand="1" w:lastRow="0" w:firstColumn="1" w:lastColumn="0" w:noHBand="0" w:val="04a0"/>
            </w:tblPr>
            <w:tblGrid>
              <w:gridCol w:w="17890"/>
            </w:tblGrid>
            <w:tr>
              <w:trPr>
                <w:trHeight w:val="285" w:hRule="atLeast"/>
              </w:trPr>
              <w:tc>
                <w:tcPr>
                  <w:tcW w:w="1789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eastAsia="Times New Roman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 w:cs="Arial" w:ascii="Arial" w:hAnsi="Arial"/>
                      <w:b/>
                      <w:bCs/>
                      <w:sz w:val="20"/>
                      <w:szCs w:val="20"/>
                      <w:lang w:eastAsia="sk-SK"/>
                    </w:rPr>
                    <w:t>V predpredaji do 16.9.2024 št.poplatok 5,-€ deti</w:t>
                  </w:r>
                  <w:r>
                    <w:rPr>
                      <w:rFonts w:eastAsia="Times New Roman" w:cs="Arial" w:ascii="Arial" w:hAnsi="Arial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yperlink"/>
                      <w:rFonts w:cs="Arial" w:ascii="Arial" w:hAnsi="Arial"/>
                      <w:b/>
                      <w:bCs/>
                      <w:sz w:val="20"/>
                      <w:szCs w:val="20"/>
                    </w:rPr>
                    <w:t>https://kk-sporttiming.com/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eastAsia="Times New Roman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szCs w:val="20"/>
                      <w:lang w:eastAsia="sk-SK"/>
                    </w:rPr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Hyperlink"/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  <w:u w:val="none"/>
                    </w:rPr>
                    <w:t>Registrácia na mieste 20,-</w:t>
                  </w:r>
                  <w:r>
                    <w:rPr>
                      <w:rStyle w:val="Hyperlink"/>
                      <w:rFonts w:eastAsia="Times New Roman" w:cs="Arial" w:ascii="Arial" w:hAnsi="Arial"/>
                      <w:b/>
                      <w:bCs/>
                      <w:color w:val="000000"/>
                      <w:sz w:val="20"/>
                      <w:szCs w:val="20"/>
                      <w:u w:val="none"/>
                      <w:lang w:eastAsia="sk-SK"/>
                    </w:rPr>
                    <w:t xml:space="preserve">€, resp.10,-€. </w:t>
                  </w:r>
                </w:p>
                <w:p>
                  <w:pPr>
                    <w:pStyle w:val="Normal"/>
                    <w:spacing w:before="0" w:after="200"/>
                    <w:rPr/>
                  </w:pPr>
                  <w:r>
                    <w:rPr>
                      <w:rStyle w:val="Hyperlink"/>
                      <w:rFonts w:eastAsia="Times New Roman" w:cs="Arial" w:ascii="Arial" w:hAnsi="Arial"/>
                      <w:b/>
                      <w:bCs/>
                      <w:color w:val="000000"/>
                      <w:sz w:val="20"/>
                      <w:szCs w:val="20"/>
                      <w:u w:val="none"/>
                      <w:lang w:eastAsia="sk-SK"/>
                    </w:rPr>
                    <w:t>Usporiadateľ pri registrácii na mieste garantuje len štartové číslo</w:t>
                  </w:r>
                </w:p>
              </w:tc>
            </w:tr>
          </w:tbl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132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CENA ZAHŔŇA: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guľáš, bohatý celodenný program, účastnícka medaila, účastnícke tričko,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štartové číslo, občerstvenie na trati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a v cieli, časomieru ...</w:t>
            </w:r>
          </w:p>
          <w:p>
            <w:pPr>
              <w:pStyle w:val="Normal"/>
              <w:spacing w:lineRule="auto" w:line="240" w:before="0" w:after="0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Prezentácia:</w:t>
            </w:r>
          </w:p>
        </w:tc>
        <w:tc>
          <w:tcPr>
            <w:tcW w:w="10018" w:type="dxa"/>
            <w:gridSpan w:val="4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21.9.2024, STODOLA </w:t>
            </w:r>
            <w:r>
              <w:rPr>
                <w:rFonts w:cs="Arial" w:ascii="Arial" w:hAnsi="Arial"/>
                <w:bCs/>
                <w:sz w:val="20"/>
                <w:szCs w:val="20"/>
                <w:shd w:fill="FFFFFF" w:val="clear"/>
              </w:rPr>
              <w:t>Koliba Gréta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, </w:t>
            </w:r>
            <w:r>
              <w:rPr>
                <w:rFonts w:cs="Arial" w:ascii="Arial" w:hAnsi="Arial"/>
                <w:bCs/>
                <w:sz w:val="20"/>
                <w:szCs w:val="20"/>
                <w:shd w:fill="FFFFFF" w:val="clear"/>
              </w:rPr>
              <w:t>Liptovská Sielnica, dospelý do 14.30 hod.,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u w:val="single"/>
                <w:lang w:eastAsia="sk-SK"/>
              </w:rPr>
            </w:r>
          </w:p>
        </w:tc>
        <w:tc>
          <w:tcPr>
            <w:tcW w:w="1311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sk-SK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0018" w:type="dxa"/>
            <w:gridSpan w:val="4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311" w:type="dxa"/>
            <w:gridSpan w:val="3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sk-SK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433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Informácie:</w:t>
            </w:r>
          </w:p>
        </w:tc>
        <w:tc>
          <w:tcPr>
            <w:tcW w:w="11429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hyperlink r:id="rId5">
              <w:r>
                <w:rPr>
                  <w:rStyle w:val="Hyperlink"/>
                  <w:rFonts w:eastAsia="Times New Roman" w:cs="Arial" w:ascii="Arial" w:hAnsi="Arial"/>
                  <w:sz w:val="20"/>
                  <w:szCs w:val="20"/>
                  <w:lang w:eastAsia="sk-SK"/>
                </w:rPr>
                <w:t>www.kolibagreta.sk</w:t>
              </w:r>
            </w:hyperlink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,  www.oklm.webnode.sk</w:t>
            </w:r>
          </w:p>
        </w:tc>
        <w:tc>
          <w:tcPr>
            <w:tcW w:w="1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85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30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478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Popis trate</w:t>
            </w:r>
          </w:p>
        </w:tc>
        <w:tc>
          <w:tcPr>
            <w:tcW w:w="11329" w:type="dxa"/>
            <w:gridSpan w:val="7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Hobby OPEN 3KM: </w:t>
            </w: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sk-SK"/>
              </w:rPr>
              <w:t>štart z Koliby Géta po hrádzi k Liptovskej Sielnici a spät do cieľa v Kolibe Gréta.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7,4 KM: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štart z  Kvačianskej doliny (ústie)  vo výške  660 m, smerom na Prosiecku dolinu po žltej značke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do cieľa v Kolibe Gréta.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15: KM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štart z Koliby Gréta do Kvačianskej doliny, potom smerom do Prosieckej doliny po žitej do cieľa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v Kolibe Gréta.</w:t>
            </w:r>
          </w:p>
          <w:p>
            <w:pPr>
              <w:pStyle w:val="Normal"/>
              <w:spacing w:lineRule="auto" w:line="240" w:before="0" w:after="0"/>
              <w:rPr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Detské trate </w:t>
            </w: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sk-SK"/>
              </w:rPr>
              <w:t>v areáli Koliby Gréta.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1329" w:type="dxa"/>
            <w:gridSpan w:val="7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Kategórie:</w:t>
            </w:r>
          </w:p>
        </w:tc>
        <w:tc>
          <w:tcPr>
            <w:tcW w:w="11853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2734310</wp:posOffset>
                  </wp:positionH>
                  <wp:positionV relativeFrom="paragraph">
                    <wp:posOffset>635</wp:posOffset>
                  </wp:positionV>
                  <wp:extent cx="2858770" cy="1645285"/>
                  <wp:effectExtent l="0" t="0" r="0" b="0"/>
                  <wp:wrapNone/>
                  <wp:docPr id="2" name="Obrázok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3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64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Hobby open 3km od 0-100 rokov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Muži 7,4km         18-39 rokov</w:t>
            </w:r>
          </w:p>
        </w:tc>
        <w:tc>
          <w:tcPr>
            <w:tcW w:w="1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60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1853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Ženy 7,4km         18-39 rokov</w:t>
            </w:r>
          </w:p>
        </w:tc>
        <w:tc>
          <w:tcPr>
            <w:tcW w:w="1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60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1853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Veteráni  7,4km    4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0-49 rokov</w:t>
            </w:r>
          </w:p>
        </w:tc>
        <w:tc>
          <w:tcPr>
            <w:tcW w:w="1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60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1853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Veteráni  7,4km   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50-59 rokov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60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1853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 xml:space="preserve">Veteránky 7,4km 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40 rokov a staršie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Muži open 15 km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Ženy open 15km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Deti v kategórii: 2018-2020 bežia 500 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 xml:space="preserve">                           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2014-2017 bežia 500m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 xml:space="preserve">                           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2010-2013 bežia 1000m</w:t>
            </w:r>
          </w:p>
        </w:tc>
        <w:tc>
          <w:tcPr>
            <w:tcW w:w="1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60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Protesty:</w:t>
            </w:r>
          </w:p>
        </w:tc>
        <w:tc>
          <w:tcPr>
            <w:tcW w:w="81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písomne s vkladom 15,-euro hlavnému rozhodcovi,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do 30 min. po zverejnení predbežných výsledkov</w:t>
            </w:r>
          </w:p>
        </w:tc>
        <w:tc>
          <w:tcPr>
            <w:tcW w:w="182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31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Ceny:</w:t>
            </w:r>
          </w:p>
        </w:tc>
        <w:tc>
          <w:tcPr>
            <w:tcW w:w="80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Prví traja v každej kategórii: 100 - 80 - 50 euro, deti víťaz dostane poukaz na bicykel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3381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5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44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281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272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Časový rozpis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:       12.00 program pre celú rodinu, detské atrakcie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                                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13.00 štart detského behu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                                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15.00 štart 15 km a 3km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                                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15.30 prevoz bežcov do ústia Kvačianskej doliny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                                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16.00  štart 7,4km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                                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17.30 guľáš + vyhlásenie výsledkov v Stodole Gréta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 xml:space="preserve">                                 </w:t>
            </w: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18.00 koncert</w:t>
            </w:r>
          </w:p>
        </w:tc>
        <w:tc>
          <w:tcPr>
            <w:tcW w:w="13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  <w:t>Rôzne:</w:t>
            </w:r>
          </w:p>
        </w:tc>
        <w:tc>
          <w:tcPr>
            <w:tcW w:w="1116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Organizátor si vyhradzuje právo zmeny trate a jej profilu z dôvodu vyššej moci,</w:t>
            </w:r>
          </w:p>
        </w:tc>
        <w:tc>
          <w:tcPr>
            <w:tcW w:w="13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  <w:t>Ubytovanie:</w:t>
            </w:r>
          </w:p>
        </w:tc>
        <w:tc>
          <w:tcPr>
            <w:tcW w:w="890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šatne a toalety budú k dispozícii v kolibe Gréta v Liptovskej Sielnici, za osobné veci a batožinu organizátor nepreberá zodpovednosť.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  <w:t>Zvýhodnené ubytovanie pre účastníkov priamo na mieste.</w:t>
            </w:r>
          </w:p>
        </w:tc>
        <w:tc>
          <w:tcPr>
            <w:tcW w:w="225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3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sk-SK"/>
              </w:rPr>
            </w:r>
          </w:p>
        </w:tc>
        <w:tc>
          <w:tcPr>
            <w:tcW w:w="80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cs="Arial" w:ascii="Arial" w:hAnsi="Arial"/>
                <w:color w:val="0563C1"/>
                <w:sz w:val="20"/>
                <w:szCs w:val="20"/>
                <w:u w:val="single"/>
              </w:rPr>
              <w:t xml:space="preserve"> </w:t>
            </w:r>
            <w:r>
              <w:rPr>
                <w:rStyle w:val="Hyperlink"/>
                <w:rFonts w:cs="Arial" w:ascii="Arial" w:hAnsi="Arial"/>
                <w:sz w:val="20"/>
                <w:szCs w:val="20"/>
              </w:rPr>
              <w:t>kolibagreta@kolibagreta.sk,  0911897078</w:t>
            </w:r>
          </w:p>
        </w:tc>
        <w:tc>
          <w:tcPr>
            <w:tcW w:w="3381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15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44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2281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k-SK"/>
              </w:rPr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272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sk-SK"/>
              </w:rPr>
            </w:r>
          </w:p>
        </w:tc>
        <w:tc>
          <w:tcPr>
            <w:tcW w:w="13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9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>
          <w:rFonts w:ascii="Arial" w:hAnsi="Arial" w:cs="Arial"/>
          <w:color w:themeColor="text1" w:themeTint="f2" w:val="0D0D0D"/>
          <w:sz w:val="20"/>
          <w:szCs w:val="20"/>
        </w:rPr>
      </w:pPr>
      <w:r>
        <w:rPr>
          <w:rFonts w:cs="Arial" w:ascii="Arial" w:hAnsi="Arial"/>
          <w:color w:themeColor="text1" w:themeTint="f2" w:val="0D0D0D"/>
          <w:sz w:val="20"/>
          <w:szCs w:val="20"/>
        </w:rPr>
      </w:r>
    </w:p>
    <w:sectPr>
      <w:type w:val="nextPage"/>
      <w:pgSz w:w="11906" w:h="16838"/>
      <w:pgMar w:left="1134" w:right="991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4710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e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6b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548bf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e6b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oklm.webnode.sk/" TargetMode="External"/><Relationship Id="rId4" Type="http://schemas.openxmlformats.org/officeDocument/2006/relationships/hyperlink" Target="https://kk-sporttiming.com/" TargetMode="External"/><Relationship Id="rId5" Type="http://schemas.openxmlformats.org/officeDocument/2006/relationships/hyperlink" Target="http://www.kolibagreta.sk/" TargetMode="External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LibreOffice/7.6.2.1$Windows_X86_64 LibreOffice_project/56f7684011345957bbf33a7ee678afaf4d2ba333</Application>
  <AppVersion>15.0000</AppVersion>
  <Pages>2</Pages>
  <Words>379</Words>
  <Characters>2262</Characters>
  <CharactersWithSpaces>2936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2018-07-29T05:08:00Z</dcterms:created>
  <dc:creator>správca</dc:creator>
  <dc:description/>
  <dc:language>sk-SK</dc:language>
  <cp:lastModifiedBy/>
  <cp:lastPrinted>2019-08-06T12:44:00Z</cp:lastPrinted>
  <dcterms:modified xsi:type="dcterms:W3CDTF">2024-08-22T16:37:15Z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